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A8" w:rsidRPr="005E7F71" w:rsidRDefault="00EF68A8" w:rsidP="000F4C9E">
      <w:pPr>
        <w:shd w:val="clear" w:color="auto" w:fill="FFFFFF"/>
        <w:spacing w:after="300" w:line="593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  <w:t xml:space="preserve">Zhrnutie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  <w:t xml:space="preserve">1. </w:t>
      </w:r>
      <w:r w:rsidRPr="00EF68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  <w:t>Výzvy na predkladanie žiadostí o finančný príspevok pre malé projekty</w:t>
      </w:r>
    </w:p>
    <w:p w:rsidR="000F4C9E" w:rsidRPr="005E7F71" w:rsidRDefault="005E7F71" w:rsidP="000F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Prvá </w:t>
      </w:r>
      <w:r w:rsidR="00EF68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Výzva </w:t>
      </w:r>
      <w:r w:rsidR="00EF68A8" w:rsidRP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predkladanie žiadostí o finančný príspevok pre malé projekty</w:t>
      </w:r>
      <w:r w:rsidR="000F4C9E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 w:rsid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ŽoFP</w:t>
      </w:r>
      <w:proofErr w:type="spellEnd"/>
      <w:r w:rsid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="000F4C9E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0F4C9E" w:rsidRP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rámci Programu </w:t>
      </w:r>
      <w:r w:rsidRP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spolupráce </w:t>
      </w:r>
      <w:proofErr w:type="spellStart"/>
      <w:r w:rsidR="000F4C9E" w:rsidRP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Interreg</w:t>
      </w:r>
      <w:proofErr w:type="spellEnd"/>
      <w:r w:rsidR="000F4C9E" w:rsidRPr="00F541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V-A Slovenská republika – Maďarsko bola časovo ohraničená pilotná výzva. Žiadatelia mali možnosť po</w:t>
      </w:r>
      <w:r w:rsidR="000F4C9E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dávať žiadosti o finančný príspevok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ŽoFP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="000F4C9E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dvoch prioritných osí.</w:t>
      </w:r>
    </w:p>
    <w:p w:rsidR="000F4C9E" w:rsidRPr="005E7F71" w:rsidRDefault="000F4C9E" w:rsidP="000F4C9E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</w:t>
      </w:r>
      <w:r w:rsid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PO1 - Príroda a kultúra</w:t>
      </w:r>
    </w:p>
    <w:p w:rsidR="000F4C9E" w:rsidRPr="005E7F71" w:rsidRDefault="000F4C9E" w:rsidP="000F4C9E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</w:t>
      </w:r>
      <w:r w:rsid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PO4 - Podpora cezhraničnej spolupráce orgánov verejnej správy a osôb žijúcich v pohraničnej oblasti</w:t>
      </w:r>
    </w:p>
    <w:p w:rsidR="000F4C9E" w:rsidRPr="005E7F71" w:rsidRDefault="000F4C9E" w:rsidP="000F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Informačné dni</w:t>
      </w:r>
    </w:p>
    <w:p w:rsidR="000F4C9E" w:rsidRPr="009F1688" w:rsidRDefault="000F4C9E" w:rsidP="000F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Počas trvania výzvy </w:t>
      </w:r>
      <w:r w:rsid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Európske zoskupenie </w:t>
      </w:r>
      <w:r w:rsidR="005E7F71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územnej spolupráce </w:t>
      </w:r>
      <w:proofErr w:type="spellStart"/>
      <w:r w:rsidR="005E7F71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Rába-Dunaj-</w:t>
      </w:r>
      <w:r w:rsidR="0088575A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Váh</w:t>
      </w:r>
      <w:proofErr w:type="spellEnd"/>
      <w:r w:rsidR="0088575A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(EZÚS RDV) </w:t>
      </w:r>
      <w:r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organizovalo 6 informačných dní. Jednotlivé informačné dni sa uskutočnili v </w:t>
      </w:r>
      <w:r w:rsidR="0088575A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jednotlivých </w:t>
      </w:r>
      <w:r w:rsidR="009F1688"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dotknutých krajoch</w:t>
      </w:r>
      <w:r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 rámci informačných dní sa zúčastnilo 235 účastníkov.</w:t>
      </w:r>
    </w:p>
    <w:p w:rsidR="000F4C9E" w:rsidRPr="005E7F71" w:rsidRDefault="000F4C9E" w:rsidP="000F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16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účastníkov podľa jednotlivých krajov a žúp:</w:t>
      </w:r>
      <w:bookmarkStart w:id="0" w:name="_GoBack"/>
      <w:bookmarkEnd w:id="0"/>
    </w:p>
    <w:p w:rsidR="000D1A26" w:rsidRPr="005E7F71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                                                      </w:t>
      </w:r>
      <w:r w:rsidRPr="005E7F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262B27BF" wp14:editId="60A081FB">
            <wp:extent cx="8991600" cy="4343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A10" w:rsidRPr="005E7F71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C33D4" w:rsidRPr="005E7F71" w:rsidRDefault="004C33D4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67A10" w:rsidRPr="005E7F71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67A10" w:rsidRPr="005E7F71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67A10" w:rsidRPr="005E7F71" w:rsidRDefault="00767A10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08A771D9" wp14:editId="1AC7486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934075" cy="4010025"/>
            <wp:effectExtent l="0" t="0" r="9525" b="9525"/>
            <wp:wrapSquare wrapText="bothSides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5A" w:rsidRPr="005E7F71" w:rsidRDefault="0088575A" w:rsidP="00885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Predložené žiadosti o finančný príspevok</w:t>
      </w:r>
    </w:p>
    <w:p w:rsidR="0088575A" w:rsidRPr="005E7F71" w:rsidRDefault="00F541F1" w:rsidP="00885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rámci prvej v</w:t>
      </w:r>
      <w:r w:rsidR="0088575A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ýzvy bolo podaných 33 </w:t>
      </w:r>
      <w:proofErr w:type="spellStart"/>
      <w:r w:rsidR="0088575A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ŽoFP</w:t>
      </w:r>
      <w:proofErr w:type="spellEnd"/>
      <w:r w:rsidR="0088575A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Nasledujúci diagram znázorňuje členenie predložených </w:t>
      </w:r>
      <w:proofErr w:type="spellStart"/>
      <w:r w:rsidR="0088575A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ŽoFP</w:t>
      </w:r>
      <w:proofErr w:type="spellEnd"/>
      <w:r w:rsidR="0088575A"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prioritných osí:</w:t>
      </w:r>
    </w:p>
    <w:p w:rsidR="000D1A26" w:rsidRPr="005E7F71" w:rsidRDefault="000D1A26" w:rsidP="000D1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                                              </w:t>
      </w:r>
    </w:p>
    <w:p w:rsidR="000D1A26" w:rsidRPr="005E7F71" w:rsidRDefault="000D1A26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C5848" w:rsidRPr="005E7F71" w:rsidRDefault="004C5848" w:rsidP="000D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67A10" w:rsidRPr="005E7F71" w:rsidRDefault="004C33D4" w:rsidP="00767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Indikatívna výška finančných prostriedkov z EFRR vyčlenených na </w:t>
      </w:r>
      <w:r w:rsid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ýzvu je </w:t>
      </w:r>
      <w:r w:rsid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1 059 501,</w:t>
      </w:r>
      <w:r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10 €. Nasledovný diagram znázor</w:t>
      </w:r>
      <w:r w:rsidR="00BD1876"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ňuje pomer požadovanej sumy z EFRR</w:t>
      </w:r>
      <w:r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celkovej alokácie z EFRR na jednotlivé prioritné os</w:t>
      </w:r>
      <w:r w:rsid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E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562F8" w:rsidRPr="005E7F71" w:rsidRDefault="00E562F8" w:rsidP="003D6E74">
      <w:pPr>
        <w:keepNext/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6A309411" wp14:editId="64AD406B">
            <wp:extent cx="6371539" cy="3913632"/>
            <wp:effectExtent l="0" t="0" r="10795" b="1079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1A26" w:rsidRPr="005E7F71" w:rsidRDefault="000D1A26" w:rsidP="000D1A2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F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                    </w:t>
      </w:r>
    </w:p>
    <w:p w:rsidR="004C33D4" w:rsidRPr="005E7F71" w:rsidRDefault="004C33D4" w:rsidP="004C33D4">
      <w:pPr>
        <w:pStyle w:val="Normlnywebov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 w:rsidRPr="005E7F71">
        <w:rPr>
          <w:color w:val="000000"/>
        </w:rPr>
        <w:t xml:space="preserve">V súčasnosti prebieha administratívne hodnotenie a doplnenie predložených </w:t>
      </w:r>
      <w:proofErr w:type="spellStart"/>
      <w:r w:rsidR="00F541F1">
        <w:rPr>
          <w:color w:val="000000"/>
        </w:rPr>
        <w:t>ŽoFP</w:t>
      </w:r>
      <w:proofErr w:type="spellEnd"/>
      <w:r w:rsidRPr="005E7F71">
        <w:rPr>
          <w:color w:val="000000"/>
        </w:rPr>
        <w:t xml:space="preserve">. Chýbajúce dokumenty musia byť doručené do 7 kalendárnych dní odo dňa doručenia výzvy na doplnenie. Po administratívnom hodnotení bude nasledovať kvalitatívne hodnotenie projektových žiadostí. Počas kvalitatívneho hodnotenia je predložená </w:t>
      </w:r>
      <w:proofErr w:type="spellStart"/>
      <w:r w:rsidR="005E7F71">
        <w:rPr>
          <w:color w:val="000000"/>
        </w:rPr>
        <w:t>ŽoFP</w:t>
      </w:r>
      <w:proofErr w:type="spellEnd"/>
      <w:r w:rsidRPr="005E7F71">
        <w:rPr>
          <w:color w:val="000000"/>
        </w:rPr>
        <w:t xml:space="preserve"> hodnotená dvomi nezávislými hodnotiteľmi (interný a externý hodnotiteľ). Maximálny počet bodov v rámci kvalitatívneho hodnotenia predloženej </w:t>
      </w:r>
      <w:proofErr w:type="spellStart"/>
      <w:r w:rsidR="005E7F71">
        <w:rPr>
          <w:color w:val="000000"/>
        </w:rPr>
        <w:t>ŽoFP</w:t>
      </w:r>
      <w:proofErr w:type="spellEnd"/>
      <w:r w:rsidRPr="005E7F71">
        <w:rPr>
          <w:color w:val="000000"/>
        </w:rPr>
        <w:t> je 100 bodov. Finálny počet bodov v rámci hodnotenia žiadosti predstavuje priemer dvoch hodnotení od jednotlivých hodnotiteľov.</w:t>
      </w:r>
    </w:p>
    <w:p w:rsidR="004C33D4" w:rsidRPr="005E7F71" w:rsidRDefault="004C33D4" w:rsidP="004C33D4">
      <w:pPr>
        <w:pStyle w:val="Normlnywebov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 w:rsidRPr="005E7F71">
        <w:rPr>
          <w:color w:val="000000"/>
        </w:rPr>
        <w:t>O úspešnosti jednotlivých žiadostí rozhoduje Monitorovací výbor pre Fond malých projektov, ktorý má právo schvaľovať žiadosti, ktoré dosahujú minimálne 65 bodov a dostupnosť finančných prostriedkov je dostatočná.</w:t>
      </w:r>
    </w:p>
    <w:p w:rsidR="00F1380D" w:rsidRPr="005E7F71" w:rsidRDefault="004C33D4" w:rsidP="005E7F71">
      <w:pPr>
        <w:pStyle w:val="Normlnywebov"/>
        <w:shd w:val="clear" w:color="auto" w:fill="FFFFFF"/>
        <w:spacing w:before="0" w:beforeAutospacing="0" w:after="0" w:afterAutospacing="0" w:line="262" w:lineRule="atLeast"/>
        <w:jc w:val="both"/>
      </w:pPr>
      <w:r w:rsidRPr="005E7F71">
        <w:rPr>
          <w:color w:val="000000"/>
        </w:rPr>
        <w:t xml:space="preserve">Zoznam úspešných projektov bude zverejnený </w:t>
      </w:r>
      <w:r w:rsidR="005E7F71">
        <w:rPr>
          <w:color w:val="000000"/>
        </w:rPr>
        <w:t>začiatkom roka 2019</w:t>
      </w:r>
      <w:r w:rsidRPr="005E7F71">
        <w:rPr>
          <w:color w:val="000000"/>
        </w:rPr>
        <w:t>.</w:t>
      </w:r>
    </w:p>
    <w:sectPr w:rsidR="00F1380D" w:rsidRPr="005E7F71" w:rsidSect="00376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08" w:rsidRDefault="00BD7908" w:rsidP="004C33D4">
      <w:pPr>
        <w:spacing w:after="0" w:line="240" w:lineRule="auto"/>
      </w:pPr>
      <w:r>
        <w:separator/>
      </w:r>
    </w:p>
  </w:endnote>
  <w:endnote w:type="continuationSeparator" w:id="0">
    <w:p w:rsidR="00BD7908" w:rsidRDefault="00BD7908" w:rsidP="004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08" w:rsidRDefault="00BD7908" w:rsidP="004C33D4">
      <w:pPr>
        <w:spacing w:after="0" w:line="240" w:lineRule="auto"/>
      </w:pPr>
      <w:r>
        <w:separator/>
      </w:r>
    </w:p>
  </w:footnote>
  <w:footnote w:type="continuationSeparator" w:id="0">
    <w:p w:rsidR="00BD7908" w:rsidRDefault="00BD7908" w:rsidP="004C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6"/>
    <w:rsid w:val="000D1A26"/>
    <w:rsid w:val="000F4C9E"/>
    <w:rsid w:val="0011094A"/>
    <w:rsid w:val="00376D5E"/>
    <w:rsid w:val="003D6E74"/>
    <w:rsid w:val="004C33D4"/>
    <w:rsid w:val="004C5848"/>
    <w:rsid w:val="005E7F71"/>
    <w:rsid w:val="006F68C3"/>
    <w:rsid w:val="00767A10"/>
    <w:rsid w:val="0088575A"/>
    <w:rsid w:val="00916C3F"/>
    <w:rsid w:val="009B7653"/>
    <w:rsid w:val="009F1688"/>
    <w:rsid w:val="00A3400D"/>
    <w:rsid w:val="00B33704"/>
    <w:rsid w:val="00BD1876"/>
    <w:rsid w:val="00BD7908"/>
    <w:rsid w:val="00BF28FC"/>
    <w:rsid w:val="00CC2DEB"/>
    <w:rsid w:val="00D83FC9"/>
    <w:rsid w:val="00E562F8"/>
    <w:rsid w:val="00ED472F"/>
    <w:rsid w:val="00EE060D"/>
    <w:rsid w:val="00EF68A8"/>
    <w:rsid w:val="00F03218"/>
    <w:rsid w:val="00F1380D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A2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562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F4C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4C9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3D4"/>
  </w:style>
  <w:style w:type="paragraph" w:styleId="Pta">
    <w:name w:val="footer"/>
    <w:basedOn w:val="Normlny"/>
    <w:link w:val="PtaChar"/>
    <w:uiPriority w:val="99"/>
    <w:unhideWhenUsed/>
    <w:rsid w:val="004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A2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562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F4C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4C9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3D4"/>
  </w:style>
  <w:style w:type="paragraph" w:styleId="Pta">
    <w:name w:val="footer"/>
    <w:basedOn w:val="Normlny"/>
    <w:link w:val="PtaChar"/>
    <w:uiPriority w:val="99"/>
    <w:unhideWhenUsed/>
    <w:rsid w:val="004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9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Počet</a:t>
            </a:r>
            <a:r>
              <a:rPr lang="sk-SK" baseline="0"/>
              <a:t> účastníkov informačných dní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97122308068293E-2"/>
          <c:y val="0.13462880611426165"/>
          <c:w val="0.89968232844133922"/>
          <c:h val="0.7263152598153209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24293785310734E-2"/>
                  <c:y val="-0.31871345029239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1186440677961E-2"/>
                  <c:y val="-0.359649122807017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99435028248588E-2"/>
                  <c:y val="-0.21052631578947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124293785310734E-2"/>
                  <c:y val="-0.18421052631578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87005649717515E-3"/>
                  <c:y val="-0.26608187134502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949152542372777E-2"/>
                  <c:y val="-0.21637426900584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Hárok1!$A$2:$A$7</c:f>
              <c:strCache>
                <c:ptCount val="6"/>
                <c:pt idx="0">
                  <c:v>Štúrovo - 21. sept. 2018</c:v>
                </c:pt>
                <c:pt idx="1">
                  <c:v>Komárom - 24. sept. 2018</c:v>
                </c:pt>
                <c:pt idx="2">
                  <c:v>Tomášov - 25. sept. 2018</c:v>
                </c:pt>
                <c:pt idx="3">
                  <c:v>Budapest - 26. sept. 2018</c:v>
                </c:pt>
                <c:pt idx="4">
                  <c:v>Dunajská Streda - 28. sept. 2018</c:v>
                </c:pt>
                <c:pt idx="5">
                  <c:v>Győr - 1. okt. 2018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51</c:v>
                </c:pt>
                <c:pt idx="1">
                  <c:v>61</c:v>
                </c:pt>
                <c:pt idx="2">
                  <c:v>28</c:v>
                </c:pt>
                <c:pt idx="3">
                  <c:v>25</c:v>
                </c:pt>
                <c:pt idx="4">
                  <c:v>42</c:v>
                </c:pt>
                <c:pt idx="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798144"/>
        <c:axId val="174119104"/>
        <c:axId val="0"/>
      </c:bar3DChart>
      <c:catAx>
        <c:axId val="137798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6350"/>
        </c:spPr>
        <c:txPr>
          <a:bodyPr rot="0" anchor="ctr" anchorCtr="0"/>
          <a:lstStyle/>
          <a:p>
            <a:pPr>
              <a:defRPr/>
            </a:pPr>
            <a:endParaRPr lang="sk-SK"/>
          </a:p>
        </c:txPr>
        <c:crossAx val="174119104"/>
        <c:crosses val="autoZero"/>
        <c:auto val="1"/>
        <c:lblAlgn val="ctr"/>
        <c:lblOffset val="100"/>
        <c:noMultiLvlLbl val="0"/>
      </c:catAx>
      <c:valAx>
        <c:axId val="1741191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79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Predložené</a:t>
            </a:r>
            <a:r>
              <a:rPr lang="sk-SK" baseline="0"/>
              <a:t> žiadosti podľa prioritných osí</a:t>
            </a:r>
            <a:endParaRPr lang="en-US"/>
          </a:p>
        </c:rich>
      </c:tx>
      <c:layout>
        <c:manualLayout>
          <c:xMode val="edge"/>
          <c:yMode val="edge"/>
          <c:x val="0.19731573136572714"/>
          <c:y val="5.2289449567022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Hárok1!$A$2:$A$3</c:f>
              <c:strCache>
                <c:ptCount val="2"/>
                <c:pt idx="0">
                  <c:v>PO 1</c:v>
                </c:pt>
                <c:pt idx="1">
                  <c:v>PO 4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23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158112318268425"/>
          <c:y val="0.49478569335602646"/>
          <c:w val="7.3452400713677007E-2"/>
          <c:h val="0.114576465508144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600"/>
              <a:t>Pomer</a:t>
            </a:r>
            <a:r>
              <a:rPr lang="sk-SK" sz="1600" baseline="0"/>
              <a:t> indikatívnej výšky finančných prostriedkov vyčlenených na výzvu a požadovanej sumy </a:t>
            </a:r>
          </a:p>
          <a:p>
            <a:pPr>
              <a:defRPr/>
            </a:pPr>
            <a:r>
              <a:rPr lang="sk-SK" sz="1600" baseline="0"/>
              <a:t>vyjadrený v €</a:t>
            </a:r>
            <a:endParaRPr lang="sk-SK" sz="1600"/>
          </a:p>
        </c:rich>
      </c:tx>
      <c:layout>
        <c:manualLayout>
          <c:xMode val="edge"/>
          <c:yMode val="edge"/>
          <c:x val="0.14778470319337289"/>
          <c:y val="1.533152506512704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927669280530183E-2"/>
          <c:y val="0.2042969154249196"/>
          <c:w val="0.93818981567875515"/>
          <c:h val="0.6330210386852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Ceľková alokácia z EFRR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Hárok1!$A$2:$A$4</c:f>
              <c:strCache>
                <c:ptCount val="2"/>
                <c:pt idx="0">
                  <c:v>PO 1</c:v>
                </c:pt>
                <c:pt idx="1">
                  <c:v>PO 4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264875.3</c:v>
                </c:pt>
                <c:pt idx="1">
                  <c:v>794625.8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Požadovaná suma z EFRR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Hárok1!$A$2:$A$4</c:f>
              <c:strCache>
                <c:ptCount val="2"/>
                <c:pt idx="0">
                  <c:v>PO 1</c:v>
                </c:pt>
                <c:pt idx="1">
                  <c:v>PO 4</c:v>
                </c:pt>
              </c:strCache>
            </c:strRef>
          </c:cat>
          <c:val>
            <c:numRef>
              <c:f>Hárok1!$C$2:$C$4</c:f>
              <c:numCache>
                <c:formatCode>#,##0.00</c:formatCode>
                <c:ptCount val="3"/>
                <c:pt idx="0">
                  <c:v>1008062.32</c:v>
                </c:pt>
                <c:pt idx="1">
                  <c:v>432752.19</c:v>
                </c:pt>
              </c:numCache>
            </c:numRef>
          </c:val>
        </c:ser>
        <c:ser>
          <c:idx val="2"/>
          <c:order val="2"/>
          <c:tx>
            <c:strRef>
              <c:f>Hárok1!#ODKAZ!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Hárok1!$A$2:$A$4</c:f>
              <c:strCache>
                <c:ptCount val="2"/>
                <c:pt idx="0">
                  <c:v>PO 1</c:v>
                </c:pt>
                <c:pt idx="1">
                  <c:v>PO 4</c:v>
                </c:pt>
              </c:strCache>
            </c:strRef>
          </c:cat>
          <c:val>
            <c:numRef>
              <c:f>Hárok1!#ODKAZ!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5617536"/>
        <c:axId val="174120256"/>
      </c:barChart>
      <c:catAx>
        <c:axId val="13561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120256"/>
        <c:crosses val="autoZero"/>
        <c:auto val="1"/>
        <c:lblAlgn val="ctr"/>
        <c:lblOffset val="100"/>
        <c:noMultiLvlLbl val="0"/>
      </c:catAx>
      <c:valAx>
        <c:axId val="174120256"/>
        <c:scaling>
          <c:orientation val="minMax"/>
        </c:scaling>
        <c:delete val="1"/>
        <c:axPos val="l"/>
        <c:majorGridlines/>
        <c:numFmt formatCode="#,##0.00" sourceLinked="1"/>
        <c:majorTickMark val="none"/>
        <c:minorTickMark val="none"/>
        <c:tickLblPos val="nextTo"/>
        <c:crossAx val="13561753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E17C-9E1B-46D4-BABC-2FAAA0A3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9</cp:revision>
  <dcterms:created xsi:type="dcterms:W3CDTF">2018-11-19T14:54:00Z</dcterms:created>
  <dcterms:modified xsi:type="dcterms:W3CDTF">2018-11-19T18:42:00Z</dcterms:modified>
</cp:coreProperties>
</file>